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FB0" w:rsidRPr="00636D44" w:rsidRDefault="00C86FB0" w:rsidP="00C86FB0">
      <w:pPr>
        <w:ind w:left="284" w:firstLine="284"/>
        <w:jc w:val="center"/>
        <w:rPr>
          <w:rFonts w:ascii="Arial" w:hAnsi="Arial" w:cs="Arial"/>
          <w:sz w:val="24"/>
          <w:szCs w:val="24"/>
        </w:rPr>
      </w:pPr>
      <w:r w:rsidRPr="00636D4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C86FB0" w:rsidRPr="00636D44" w:rsidRDefault="00C86FB0" w:rsidP="00C86FB0">
      <w:pPr>
        <w:ind w:left="284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36D44">
        <w:rPr>
          <w:rFonts w:ascii="Arial" w:hAnsi="Arial" w:cs="Arial"/>
          <w:sz w:val="24"/>
          <w:szCs w:val="24"/>
        </w:rPr>
        <w:t xml:space="preserve"> V SEMESTER                                       </w:t>
      </w:r>
      <w:r w:rsidRPr="00636D44">
        <w:rPr>
          <w:rFonts w:ascii="Arial" w:hAnsi="Arial" w:cs="Arial"/>
          <w:b/>
          <w:sz w:val="24"/>
          <w:szCs w:val="24"/>
        </w:rPr>
        <w:t xml:space="preserve">CHEMISTRY 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636D44">
        <w:rPr>
          <w:rFonts w:ascii="Arial" w:hAnsi="Arial" w:cs="Arial"/>
          <w:b/>
          <w:sz w:val="24"/>
          <w:szCs w:val="24"/>
        </w:rPr>
        <w:t xml:space="preserve"> </w:t>
      </w:r>
      <w:r w:rsidRPr="00636D44">
        <w:rPr>
          <w:rFonts w:ascii="Arial" w:hAnsi="Arial" w:cs="Arial"/>
          <w:sz w:val="24"/>
          <w:szCs w:val="24"/>
        </w:rPr>
        <w:t>TIME: 3 HRS /WEEK</w:t>
      </w:r>
    </w:p>
    <w:p w:rsidR="00C86FB0" w:rsidRPr="00636D44" w:rsidRDefault="00C86FB0" w:rsidP="00C86FB0">
      <w:pPr>
        <w:ind w:left="284" w:firstLine="284"/>
        <w:jc w:val="both"/>
        <w:rPr>
          <w:rFonts w:ascii="Arial" w:hAnsi="Arial" w:cs="Arial"/>
          <w:sz w:val="24"/>
          <w:szCs w:val="24"/>
        </w:rPr>
      </w:pPr>
      <w:r w:rsidRPr="00636D44">
        <w:rPr>
          <w:rFonts w:ascii="Arial" w:hAnsi="Arial" w:cs="Arial"/>
          <w:sz w:val="24"/>
          <w:szCs w:val="24"/>
        </w:rPr>
        <w:t xml:space="preserve">CH-Ma4-5201(3)     </w:t>
      </w:r>
      <w:r w:rsidRPr="00636D44">
        <w:rPr>
          <w:rFonts w:ascii="Arial" w:hAnsi="Arial" w:cs="Arial"/>
          <w:b/>
          <w:sz w:val="24"/>
          <w:szCs w:val="24"/>
        </w:rPr>
        <w:t>Industrial Chemistry-(Polymers and Water Analysis)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36D44">
        <w:rPr>
          <w:rFonts w:ascii="Arial" w:hAnsi="Arial" w:cs="Arial"/>
          <w:sz w:val="24"/>
          <w:szCs w:val="24"/>
        </w:rPr>
        <w:t>MAX.MARKS: 100</w:t>
      </w:r>
    </w:p>
    <w:p w:rsidR="00C86FB0" w:rsidRPr="00C86FB0" w:rsidRDefault="00C86FB0" w:rsidP="00C86FB0">
      <w:pPr>
        <w:widowControl/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636D4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636D44">
        <w:rPr>
          <w:rFonts w:ascii="Arial" w:hAnsi="Arial" w:cs="Arial"/>
          <w:sz w:val="24"/>
          <w:szCs w:val="24"/>
        </w:rPr>
        <w:t>w.e.f</w:t>
      </w:r>
      <w:proofErr w:type="spellEnd"/>
      <w:r w:rsidRPr="00636D44">
        <w:rPr>
          <w:rFonts w:ascii="Arial" w:hAnsi="Arial" w:cs="Arial"/>
          <w:sz w:val="24"/>
          <w:szCs w:val="24"/>
        </w:rPr>
        <w:t xml:space="preserve">. (AK Batch)        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636D44">
        <w:rPr>
          <w:rFonts w:ascii="Arial" w:hAnsi="Arial" w:cs="Arial"/>
          <w:sz w:val="24"/>
          <w:szCs w:val="24"/>
        </w:rPr>
        <w:t xml:space="preserve"> </w:t>
      </w:r>
      <w:r w:rsidRPr="00636D44">
        <w:rPr>
          <w:rFonts w:ascii="Arial" w:hAnsi="Arial" w:cs="Arial"/>
          <w:b/>
          <w:sz w:val="24"/>
          <w:szCs w:val="24"/>
        </w:rPr>
        <w:t>SYLLABUS</w:t>
      </w:r>
    </w:p>
    <w:p w:rsidR="00C86FB0" w:rsidRPr="00636D44" w:rsidRDefault="00C86FB0" w:rsidP="00C86FB0">
      <w:pPr>
        <w:spacing w:line="276" w:lineRule="auto"/>
        <w:ind w:left="284" w:right="283" w:firstLine="284"/>
        <w:rPr>
          <w:rFonts w:ascii="Arial" w:hAnsi="Arial" w:cs="Arial"/>
          <w:b/>
          <w:sz w:val="24"/>
          <w:szCs w:val="24"/>
        </w:rPr>
      </w:pPr>
      <w:r w:rsidRPr="00636D44">
        <w:rPr>
          <w:rFonts w:ascii="Arial" w:hAnsi="Arial" w:cs="Arial"/>
          <w:b/>
          <w:sz w:val="24"/>
          <w:szCs w:val="24"/>
        </w:rPr>
        <w:t>Course Objectives</w:t>
      </w:r>
      <w:r w:rsidRPr="00636D44">
        <w:rPr>
          <w:rFonts w:ascii="Arial" w:hAnsi="Arial" w:cs="Arial"/>
          <w:sz w:val="24"/>
          <w:szCs w:val="24"/>
        </w:rPr>
        <w:t>:</w:t>
      </w:r>
    </w:p>
    <w:p w:rsidR="00C86FB0" w:rsidRPr="00C86FB0" w:rsidRDefault="00C86FB0" w:rsidP="00C86F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 w:right="201" w:hanging="142"/>
        <w:rPr>
          <w:rFonts w:ascii="Arial" w:hAnsi="Arial" w:cs="Arial"/>
          <w:b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>To enlighten the students on eco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636D44">
        <w:rPr>
          <w:rFonts w:ascii="Arial" w:hAnsi="Arial" w:cs="Arial"/>
          <w:color w:val="000000"/>
          <w:sz w:val="24"/>
          <w:szCs w:val="24"/>
        </w:rPr>
        <w:t>friendly waste management techniques and introduce them to the concept of water quality inde</w:t>
      </w:r>
      <w:r>
        <w:rPr>
          <w:rFonts w:ascii="Arial" w:hAnsi="Arial" w:cs="Arial"/>
          <w:color w:val="000000"/>
          <w:sz w:val="24"/>
          <w:szCs w:val="24"/>
        </w:rPr>
        <w:t>x</w:t>
      </w:r>
    </w:p>
    <w:p w:rsidR="00C86FB0" w:rsidRPr="00636D44" w:rsidRDefault="00C86FB0" w:rsidP="00C86FB0">
      <w:pPr>
        <w:spacing w:line="276" w:lineRule="auto"/>
        <w:ind w:left="284" w:firstLine="284"/>
        <w:rPr>
          <w:rFonts w:ascii="Arial" w:hAnsi="Arial" w:cs="Arial"/>
          <w:b/>
          <w:color w:val="000000"/>
          <w:sz w:val="24"/>
          <w:szCs w:val="24"/>
        </w:rPr>
      </w:pPr>
      <w:r w:rsidRPr="00636D44">
        <w:rPr>
          <w:rFonts w:ascii="Arial" w:hAnsi="Arial" w:cs="Arial"/>
          <w:b/>
          <w:color w:val="000000"/>
          <w:sz w:val="24"/>
          <w:szCs w:val="24"/>
        </w:rPr>
        <w:t>Course Outcomes:</w:t>
      </w:r>
    </w:p>
    <w:p w:rsidR="00C86FB0" w:rsidRPr="00636D44" w:rsidRDefault="00C86FB0" w:rsidP="00C86FB0">
      <w:pPr>
        <w:spacing w:line="276" w:lineRule="auto"/>
        <w:ind w:left="284" w:firstLine="992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>Students after successful completion of the course will be able to:</w:t>
      </w:r>
    </w:p>
    <w:p w:rsidR="00C86FB0" w:rsidRPr="00636D44" w:rsidRDefault="00C86FB0" w:rsidP="00C86F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46" w:line="276" w:lineRule="auto"/>
        <w:ind w:left="284" w:firstLine="992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CO1: Classify polymers based on different criteria, </w:t>
      </w:r>
    </w:p>
    <w:p w:rsidR="00C86FB0" w:rsidRPr="00636D44" w:rsidRDefault="00C86FB0" w:rsidP="00C86F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46" w:line="276" w:lineRule="auto"/>
        <w:ind w:left="284" w:firstLine="992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>CO2: Explain the preparation mechanism and enlist the applications of organic polymers.</w:t>
      </w:r>
    </w:p>
    <w:p w:rsidR="00C86FB0" w:rsidRPr="00636D44" w:rsidRDefault="00C86FB0" w:rsidP="00C86F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38" w:line="276" w:lineRule="auto"/>
        <w:ind w:left="284" w:firstLine="992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CO3: Identify the </w:t>
      </w:r>
      <w:proofErr w:type="gramStart"/>
      <w:r w:rsidRPr="00636D44">
        <w:rPr>
          <w:rFonts w:ascii="Arial" w:hAnsi="Arial" w:cs="Arial"/>
          <w:color w:val="000000"/>
          <w:sz w:val="24"/>
          <w:szCs w:val="24"/>
        </w:rPr>
        <w:t>causes</w:t>
      </w:r>
      <w:proofErr w:type="gramEnd"/>
      <w:r w:rsidRPr="00636D44">
        <w:rPr>
          <w:rFonts w:ascii="Arial" w:hAnsi="Arial" w:cs="Arial"/>
          <w:color w:val="000000"/>
          <w:sz w:val="24"/>
          <w:szCs w:val="24"/>
        </w:rPr>
        <w:t xml:space="preserve"> effects and control measures of air pollution.</w:t>
      </w:r>
    </w:p>
    <w:p w:rsidR="00C86FB0" w:rsidRPr="00636D44" w:rsidRDefault="00C86FB0" w:rsidP="00C86F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41" w:line="276" w:lineRule="auto"/>
        <w:ind w:left="284" w:firstLine="992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>CO4: Evaluate water quality through established procedures.</w:t>
      </w:r>
    </w:p>
    <w:p w:rsidR="00C86FB0" w:rsidRPr="00C86FB0" w:rsidRDefault="00C86FB0" w:rsidP="00C86F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38" w:line="276" w:lineRule="auto"/>
        <w:ind w:left="284" w:firstLine="992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>CO5: Determine the ideal methods of industrial waste management.</w:t>
      </w:r>
    </w:p>
    <w:p w:rsidR="00C86FB0" w:rsidRPr="00636D44" w:rsidRDefault="00C86FB0" w:rsidP="00C86FB0">
      <w:pPr>
        <w:pStyle w:val="Heading3"/>
        <w:spacing w:line="276" w:lineRule="auto"/>
        <w:ind w:left="284" w:firstLine="284"/>
        <w:jc w:val="both"/>
        <w:rPr>
          <w:rFonts w:ascii="Arial" w:hAnsi="Arial" w:cs="Arial"/>
        </w:rPr>
      </w:pPr>
      <w:r w:rsidRPr="00636D44">
        <w:rPr>
          <w:rFonts w:ascii="Arial" w:hAnsi="Arial" w:cs="Arial"/>
        </w:rPr>
        <w:t>Unit-1: Organic Polymers-1</w:t>
      </w:r>
      <w:r w:rsidRPr="00636D44">
        <w:rPr>
          <w:rFonts w:ascii="Arial" w:hAnsi="Arial" w:cs="Arial"/>
        </w:rPr>
        <w:tab/>
        <w:t>10 hours</w:t>
      </w:r>
    </w:p>
    <w:p w:rsidR="00C86FB0" w:rsidRPr="00636D44" w:rsidRDefault="00C86FB0" w:rsidP="00C86FB0">
      <w:pPr>
        <w:spacing w:line="276" w:lineRule="auto"/>
        <w:ind w:left="993" w:right="1410"/>
        <w:jc w:val="both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Basic definitions, degree of polymerization, classification of polymers- Natural and Synthetic polymers, Organic and In organic polymers, Thermoplastic and Thermo setting polymers, Plastics,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Elastomers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>, Fibers and Resins, Linear, Branched and Cross-Linked polymers.</w:t>
      </w:r>
    </w:p>
    <w:p w:rsidR="00C86FB0" w:rsidRPr="00636D44" w:rsidRDefault="00C86FB0" w:rsidP="00C86FB0">
      <w:pPr>
        <w:pStyle w:val="Heading3"/>
        <w:spacing w:line="276" w:lineRule="auto"/>
        <w:ind w:left="284" w:firstLine="284"/>
        <w:jc w:val="both"/>
        <w:rPr>
          <w:rFonts w:ascii="Arial" w:hAnsi="Arial" w:cs="Arial"/>
        </w:rPr>
      </w:pPr>
      <w:r w:rsidRPr="00636D44">
        <w:rPr>
          <w:rFonts w:ascii="Arial" w:hAnsi="Arial" w:cs="Arial"/>
        </w:rPr>
        <w:t>Unit-2: Organic Polymers-2</w:t>
      </w:r>
      <w:r w:rsidRPr="00636D44">
        <w:rPr>
          <w:rFonts w:ascii="Arial" w:hAnsi="Arial" w:cs="Arial"/>
        </w:rPr>
        <w:tab/>
        <w:t>10 hours</w:t>
      </w:r>
    </w:p>
    <w:p w:rsidR="00C86FB0" w:rsidRPr="00636D44" w:rsidRDefault="00C86FB0" w:rsidP="00C86FB0">
      <w:pPr>
        <w:spacing w:before="34" w:line="276" w:lineRule="auto"/>
        <w:ind w:left="1134" w:right="14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36D44">
        <w:rPr>
          <w:rFonts w:ascii="Arial" w:hAnsi="Arial" w:cs="Arial"/>
          <w:color w:val="000000"/>
          <w:sz w:val="24"/>
          <w:szCs w:val="24"/>
        </w:rPr>
        <w:t>Addition polymers and Condensation polymers, mechanism of polymerization- Free radical, ionic and Zeigler-Natta polymerization.</w:t>
      </w:r>
      <w:proofErr w:type="gramEnd"/>
      <w:r w:rsidRPr="00636D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636D44">
        <w:rPr>
          <w:rFonts w:ascii="Arial" w:hAnsi="Arial" w:cs="Arial"/>
          <w:color w:val="000000"/>
          <w:sz w:val="24"/>
          <w:szCs w:val="24"/>
        </w:rPr>
        <w:t xml:space="preserve">Industrial manufacturing and applications of following polymers, Polystyrene, Poly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acrylonitrile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, Poly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methacrylate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>, Poly methyl-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methacrylate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C86FB0" w:rsidRPr="00636D44" w:rsidRDefault="00C86FB0" w:rsidP="00C86FB0">
      <w:pPr>
        <w:pStyle w:val="Heading3"/>
        <w:ind w:left="284" w:firstLine="284"/>
        <w:jc w:val="both"/>
        <w:rPr>
          <w:rFonts w:ascii="Arial" w:hAnsi="Arial" w:cs="Arial"/>
        </w:rPr>
      </w:pPr>
      <w:r w:rsidRPr="00636D44">
        <w:rPr>
          <w:rFonts w:ascii="Arial" w:hAnsi="Arial" w:cs="Arial"/>
        </w:rPr>
        <w:t>Unit-3: Air Pollution</w:t>
      </w:r>
      <w:r w:rsidRPr="00636D44">
        <w:rPr>
          <w:rFonts w:ascii="Arial" w:hAnsi="Arial" w:cs="Arial"/>
        </w:rPr>
        <w:tab/>
        <w:t>8 hours</w:t>
      </w:r>
    </w:p>
    <w:p w:rsidR="00C86FB0" w:rsidRPr="00C86FB0" w:rsidRDefault="00C86FB0" w:rsidP="00C86FB0">
      <w:pPr>
        <w:ind w:left="1134" w:right="1412"/>
        <w:jc w:val="both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Sources of air pollution, acid rain, photochemical smog, Greenhouse effect, Formation and depletion of ozone, sources and effects of various gaseous pollutants: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NOx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SOx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>, SPM, CO, hydrocarbons, controlling methods of air pollution.</w:t>
      </w:r>
    </w:p>
    <w:p w:rsidR="00C86FB0" w:rsidRPr="00636D44" w:rsidRDefault="00C86FB0" w:rsidP="00C86FB0">
      <w:pPr>
        <w:pStyle w:val="Heading3"/>
        <w:spacing w:line="276" w:lineRule="auto"/>
        <w:ind w:left="284" w:firstLine="284"/>
        <w:jc w:val="both"/>
        <w:rPr>
          <w:rFonts w:ascii="Arial" w:hAnsi="Arial" w:cs="Arial"/>
        </w:rPr>
      </w:pPr>
      <w:r w:rsidRPr="00636D44">
        <w:rPr>
          <w:rFonts w:ascii="Arial" w:hAnsi="Arial" w:cs="Arial"/>
        </w:rPr>
        <w:t>Unit-4: Analysis of water</w:t>
      </w:r>
      <w:r w:rsidRPr="00636D4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636D44">
        <w:rPr>
          <w:rFonts w:ascii="Arial" w:hAnsi="Arial" w:cs="Arial"/>
        </w:rPr>
        <w:t>10hours</w:t>
      </w:r>
    </w:p>
    <w:p w:rsidR="00C86FB0" w:rsidRPr="00636D44" w:rsidRDefault="00C86FB0" w:rsidP="00C86FB0">
      <w:pPr>
        <w:spacing w:line="276" w:lineRule="auto"/>
        <w:ind w:left="1276" w:right="1408"/>
        <w:jc w:val="both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>Determination of total hardness of water, Dissolved oxygen, BOD, COD, total dissolved solids, turbidity, alkalinity, determination of chloride using Mohr’s method.</w:t>
      </w:r>
    </w:p>
    <w:p w:rsidR="00C86FB0" w:rsidRPr="00636D44" w:rsidRDefault="00C86FB0" w:rsidP="00C86FB0">
      <w:pPr>
        <w:pStyle w:val="Heading3"/>
        <w:spacing w:line="276" w:lineRule="auto"/>
        <w:ind w:left="284" w:firstLine="284"/>
        <w:jc w:val="both"/>
        <w:rPr>
          <w:rFonts w:ascii="Arial" w:hAnsi="Arial" w:cs="Arial"/>
        </w:rPr>
      </w:pPr>
      <w:r w:rsidRPr="00636D44">
        <w:rPr>
          <w:rFonts w:ascii="Arial" w:hAnsi="Arial" w:cs="Arial"/>
        </w:rPr>
        <w:t>Unit-5: Industrial Waste Management 12hours</w:t>
      </w:r>
    </w:p>
    <w:p w:rsidR="00C86FB0" w:rsidRPr="00636D44" w:rsidRDefault="00C86FB0" w:rsidP="00C86FB0">
      <w:pPr>
        <w:spacing w:line="276" w:lineRule="auto"/>
        <w:ind w:left="1134" w:right="1409"/>
        <w:jc w:val="both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Waste water treatment - primary, secondary &amp; tertiary treatment. </w:t>
      </w:r>
      <w:proofErr w:type="gramStart"/>
      <w:r w:rsidRPr="00636D44">
        <w:rPr>
          <w:rFonts w:ascii="Arial" w:hAnsi="Arial" w:cs="Arial"/>
          <w:color w:val="000000"/>
          <w:sz w:val="24"/>
          <w:szCs w:val="24"/>
        </w:rPr>
        <w:t>(All treatment methods in detail).</w:t>
      </w:r>
      <w:proofErr w:type="gramEnd"/>
      <w:r w:rsidRPr="00636D44">
        <w:rPr>
          <w:rFonts w:ascii="Arial" w:hAnsi="Arial" w:cs="Arial"/>
          <w:color w:val="000000"/>
          <w:sz w:val="24"/>
          <w:szCs w:val="24"/>
        </w:rPr>
        <w:t xml:space="preserve"> Characteristics of solid wastes, methods of solid waste treatment and disposal, microbiology involved in solid waste disposal, methods of solid waste disposal-composting, sanitary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landfilling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>- economic, aesthetic and environmental problems.</w:t>
      </w:r>
    </w:p>
    <w:p w:rsidR="00C86FB0" w:rsidRPr="00636D44" w:rsidRDefault="00C86FB0" w:rsidP="00C86FB0">
      <w:pPr>
        <w:pStyle w:val="Heading3"/>
        <w:spacing w:line="276" w:lineRule="auto"/>
        <w:ind w:left="284" w:firstLine="284"/>
        <w:rPr>
          <w:rFonts w:ascii="Arial" w:hAnsi="Arial" w:cs="Arial"/>
        </w:rPr>
      </w:pPr>
      <w:r w:rsidRPr="00636D44">
        <w:rPr>
          <w:rFonts w:ascii="Arial" w:hAnsi="Arial" w:cs="Arial"/>
        </w:rPr>
        <w:t>References:</w:t>
      </w:r>
    </w:p>
    <w:p w:rsidR="00C86FB0" w:rsidRPr="00636D44" w:rsidRDefault="00C86FB0" w:rsidP="00C86FB0">
      <w:pPr>
        <w:numPr>
          <w:ilvl w:val="0"/>
          <w:numId w:val="2"/>
        </w:numPr>
        <w:spacing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E.Stocchi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 </w:t>
      </w:r>
      <w:r w:rsidRPr="00636D44">
        <w:rPr>
          <w:rFonts w:ascii="Arial" w:hAnsi="Arial" w:cs="Arial"/>
          <w:i/>
          <w:color w:val="000000"/>
          <w:sz w:val="24"/>
          <w:szCs w:val="24"/>
        </w:rPr>
        <w:t>IndustrialChemistry</w:t>
      </w:r>
      <w:r w:rsidRPr="00636D44">
        <w:rPr>
          <w:rFonts w:ascii="Arial" w:hAnsi="Arial" w:cs="Arial"/>
          <w:color w:val="000000"/>
          <w:sz w:val="24"/>
          <w:szCs w:val="24"/>
        </w:rPr>
        <w:t>,Vol-I,EllisHorwoodLtd.UK</w:t>
      </w:r>
    </w:p>
    <w:p w:rsidR="00C86FB0" w:rsidRPr="00636D44" w:rsidRDefault="00C86FB0" w:rsidP="00C86FB0">
      <w:pPr>
        <w:numPr>
          <w:ilvl w:val="0"/>
          <w:numId w:val="2"/>
        </w:numPr>
        <w:spacing w:before="41"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J.A.Kent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Riegel’s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36D44">
        <w:rPr>
          <w:rFonts w:ascii="Arial" w:hAnsi="Arial" w:cs="Arial"/>
          <w:i/>
          <w:color w:val="000000"/>
          <w:sz w:val="24"/>
          <w:szCs w:val="24"/>
        </w:rPr>
        <w:t>Handbook of Industrial Chemistry</w:t>
      </w:r>
      <w:r w:rsidRPr="00636D44">
        <w:rPr>
          <w:rFonts w:ascii="Arial" w:hAnsi="Arial" w:cs="Arial"/>
          <w:color w:val="000000"/>
          <w:sz w:val="24"/>
          <w:szCs w:val="24"/>
        </w:rPr>
        <w:t>, CBS Publishers, New Delhi.</w:t>
      </w:r>
    </w:p>
    <w:p w:rsidR="00C86FB0" w:rsidRPr="00636D44" w:rsidRDefault="00C86FB0" w:rsidP="00C86FB0">
      <w:pPr>
        <w:numPr>
          <w:ilvl w:val="0"/>
          <w:numId w:val="2"/>
        </w:numPr>
        <w:spacing w:before="41"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P.C.Jain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M.Jain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</w:t>
      </w:r>
      <w:r w:rsidRPr="00636D44">
        <w:rPr>
          <w:rFonts w:ascii="Arial" w:hAnsi="Arial" w:cs="Arial"/>
          <w:i/>
          <w:color w:val="000000"/>
          <w:sz w:val="24"/>
          <w:szCs w:val="24"/>
        </w:rPr>
        <w:t xml:space="preserve">Engineering Chemistry,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DhanpatRai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 &amp; Sons, Delhi.</w:t>
      </w:r>
    </w:p>
    <w:p w:rsidR="00C86FB0" w:rsidRPr="00636D44" w:rsidRDefault="00C86FB0" w:rsidP="00C86FB0">
      <w:pPr>
        <w:numPr>
          <w:ilvl w:val="0"/>
          <w:numId w:val="2"/>
        </w:numPr>
        <w:spacing w:before="46"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R.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Gopalan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, D.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Venkappayya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, S.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Nagarajan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</w:t>
      </w:r>
      <w:proofErr w:type="gramStart"/>
      <w:r w:rsidRPr="00636D44">
        <w:rPr>
          <w:rFonts w:ascii="Arial" w:hAnsi="Arial" w:cs="Arial"/>
          <w:i/>
          <w:color w:val="000000"/>
          <w:sz w:val="24"/>
          <w:szCs w:val="24"/>
        </w:rPr>
        <w:t xml:space="preserve">Engineering </w:t>
      </w:r>
      <w:r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636D44">
        <w:rPr>
          <w:rFonts w:ascii="Arial" w:hAnsi="Arial" w:cs="Arial"/>
          <w:i/>
          <w:color w:val="000000"/>
          <w:sz w:val="24"/>
          <w:szCs w:val="24"/>
        </w:rPr>
        <w:t>Chemistry</w:t>
      </w:r>
      <w:proofErr w:type="gramEnd"/>
      <w:r w:rsidRPr="00636D44">
        <w:rPr>
          <w:rFonts w:ascii="Arial" w:hAnsi="Arial" w:cs="Arial"/>
          <w:i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i/>
          <w:color w:val="000000"/>
          <w:sz w:val="24"/>
          <w:szCs w:val="24"/>
        </w:rPr>
        <w:t xml:space="preserve">   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Vikas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 Publications, New Delhi.</w:t>
      </w:r>
    </w:p>
    <w:p w:rsidR="00C86FB0" w:rsidRPr="00636D44" w:rsidRDefault="00C86FB0" w:rsidP="00C86FB0">
      <w:pPr>
        <w:numPr>
          <w:ilvl w:val="0"/>
          <w:numId w:val="2"/>
        </w:numPr>
        <w:spacing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B.K.Sharma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</w:t>
      </w:r>
      <w:r w:rsidRPr="00636D44">
        <w:rPr>
          <w:rFonts w:ascii="Arial" w:hAnsi="Arial" w:cs="Arial"/>
          <w:i/>
          <w:color w:val="000000"/>
          <w:sz w:val="24"/>
          <w:szCs w:val="24"/>
        </w:rPr>
        <w:t>Engineering Chemistry</w:t>
      </w:r>
      <w:r w:rsidRPr="00636D4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Goel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 Publishing House, Meerut</w:t>
      </w:r>
    </w:p>
    <w:p w:rsidR="00C86FB0" w:rsidRPr="00636D44" w:rsidRDefault="00C86FB0" w:rsidP="00C86FB0">
      <w:pPr>
        <w:numPr>
          <w:ilvl w:val="0"/>
          <w:numId w:val="2"/>
        </w:numPr>
        <w:spacing w:before="67"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O. P.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Vermani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, A. K.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Narula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</w:t>
      </w:r>
      <w:r w:rsidRPr="00636D44">
        <w:rPr>
          <w:rFonts w:ascii="Arial" w:hAnsi="Arial" w:cs="Arial"/>
          <w:i/>
          <w:color w:val="000000"/>
          <w:sz w:val="24"/>
          <w:szCs w:val="24"/>
        </w:rPr>
        <w:t xml:space="preserve">Industrial Chemistry,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Galgotia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 Publications Pvt. Ltd., New Delhi.</w:t>
      </w:r>
    </w:p>
    <w:p w:rsidR="00C86FB0" w:rsidRPr="00636D44" w:rsidRDefault="00C86FB0" w:rsidP="00C86FB0">
      <w:pPr>
        <w:numPr>
          <w:ilvl w:val="0"/>
          <w:numId w:val="2"/>
        </w:numPr>
        <w:spacing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A.K.De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, </w:t>
      </w:r>
      <w:r w:rsidRPr="00636D44">
        <w:rPr>
          <w:rFonts w:ascii="Arial" w:hAnsi="Arial" w:cs="Arial"/>
          <w:i/>
          <w:color w:val="000000"/>
          <w:sz w:val="24"/>
          <w:szCs w:val="24"/>
        </w:rPr>
        <w:t>Environmental Chemistry</w:t>
      </w:r>
      <w:r w:rsidRPr="00636D44">
        <w:rPr>
          <w:rFonts w:ascii="Arial" w:hAnsi="Arial" w:cs="Arial"/>
          <w:color w:val="000000"/>
          <w:sz w:val="24"/>
          <w:szCs w:val="24"/>
        </w:rPr>
        <w:t xml:space="preserve">: New Age International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Pvt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>, Ltd, New Delhi.</w:t>
      </w:r>
    </w:p>
    <w:p w:rsidR="00C86FB0" w:rsidRPr="00636D44" w:rsidRDefault="00C86FB0" w:rsidP="00C86FB0">
      <w:pPr>
        <w:numPr>
          <w:ilvl w:val="0"/>
          <w:numId w:val="2"/>
        </w:numPr>
        <w:spacing w:before="36" w:line="276" w:lineRule="auto"/>
        <w:ind w:left="1418" w:hanging="284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C.k.Varshney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</w:t>
      </w:r>
      <w:r w:rsidRPr="00636D44">
        <w:rPr>
          <w:rFonts w:ascii="Arial" w:hAnsi="Arial" w:cs="Arial"/>
          <w:i/>
          <w:color w:val="000000"/>
          <w:sz w:val="24"/>
          <w:szCs w:val="24"/>
        </w:rPr>
        <w:t>Water Pollution and Management</w:t>
      </w:r>
      <w:r w:rsidRPr="00636D44">
        <w:rPr>
          <w:rFonts w:ascii="Arial" w:hAnsi="Arial" w:cs="Arial"/>
          <w:color w:val="000000"/>
          <w:sz w:val="24"/>
          <w:szCs w:val="24"/>
        </w:rPr>
        <w:t>, Wiley Eastern Limited, Chennai.</w:t>
      </w:r>
    </w:p>
    <w:p w:rsidR="00C86FB0" w:rsidRPr="00636D44" w:rsidRDefault="00C86FB0" w:rsidP="00C86FB0">
      <w:pPr>
        <w:numPr>
          <w:ilvl w:val="0"/>
          <w:numId w:val="2"/>
        </w:numPr>
        <w:ind w:left="1418" w:hanging="284"/>
        <w:rPr>
          <w:rFonts w:ascii="Arial" w:hAnsi="Arial" w:cs="Arial"/>
          <w:color w:val="000000"/>
          <w:sz w:val="24"/>
          <w:szCs w:val="24"/>
        </w:rPr>
      </w:pPr>
      <w:r w:rsidRPr="00636D44">
        <w:rPr>
          <w:rFonts w:ascii="Arial" w:hAnsi="Arial" w:cs="Arial"/>
          <w:color w:val="000000"/>
          <w:sz w:val="24"/>
          <w:szCs w:val="24"/>
        </w:rPr>
        <w:t xml:space="preserve">S.S.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Dara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 and D.D.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Mishra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: </w:t>
      </w:r>
      <w:r w:rsidRPr="00636D44">
        <w:rPr>
          <w:rFonts w:ascii="Arial" w:hAnsi="Arial" w:cs="Arial"/>
          <w:i/>
          <w:color w:val="000000"/>
          <w:sz w:val="24"/>
          <w:szCs w:val="24"/>
        </w:rPr>
        <w:t xml:space="preserve">Textbook of Environmental Chemistry </w:t>
      </w:r>
      <w:proofErr w:type="gramStart"/>
      <w:r w:rsidRPr="00636D44">
        <w:rPr>
          <w:rFonts w:ascii="Arial" w:hAnsi="Arial" w:cs="Arial"/>
          <w:i/>
          <w:color w:val="000000"/>
          <w:sz w:val="24"/>
          <w:szCs w:val="24"/>
        </w:rPr>
        <w:t xml:space="preserve">and </w:t>
      </w:r>
      <w:r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636D44">
        <w:rPr>
          <w:rFonts w:ascii="Arial" w:hAnsi="Arial" w:cs="Arial"/>
          <w:i/>
          <w:color w:val="000000"/>
          <w:sz w:val="24"/>
          <w:szCs w:val="24"/>
        </w:rPr>
        <w:t>Pollution</w:t>
      </w:r>
      <w:proofErr w:type="gramEnd"/>
      <w:r w:rsidRPr="00636D44">
        <w:rPr>
          <w:rFonts w:ascii="Arial" w:hAnsi="Arial" w:cs="Arial"/>
          <w:i/>
          <w:color w:val="000000"/>
          <w:sz w:val="24"/>
          <w:szCs w:val="24"/>
        </w:rPr>
        <w:t xml:space="preserve"> Control</w:t>
      </w:r>
      <w:r w:rsidRPr="00636D44">
        <w:rPr>
          <w:rFonts w:ascii="Arial" w:hAnsi="Arial" w:cs="Arial"/>
          <w:color w:val="000000"/>
          <w:sz w:val="24"/>
          <w:szCs w:val="24"/>
        </w:rPr>
        <w:t xml:space="preserve">, Revised edition, </w:t>
      </w:r>
      <w:proofErr w:type="spellStart"/>
      <w:r w:rsidRPr="00636D44">
        <w:rPr>
          <w:rFonts w:ascii="Arial" w:hAnsi="Arial" w:cs="Arial"/>
          <w:color w:val="000000"/>
          <w:sz w:val="24"/>
          <w:szCs w:val="24"/>
        </w:rPr>
        <w:t>S.C.Hand</w:t>
      </w:r>
      <w:proofErr w:type="spellEnd"/>
      <w:r w:rsidRPr="00636D44">
        <w:rPr>
          <w:rFonts w:ascii="Arial" w:hAnsi="Arial" w:cs="Arial"/>
          <w:color w:val="000000"/>
          <w:sz w:val="24"/>
          <w:szCs w:val="24"/>
        </w:rPr>
        <w:t xml:space="preserve"> &amp;Co Ltd.</w:t>
      </w:r>
    </w:p>
    <w:p w:rsidR="00C86FB0" w:rsidRPr="00636D44" w:rsidRDefault="00C86FB0" w:rsidP="00C86FB0">
      <w:pPr>
        <w:spacing w:before="41" w:line="276" w:lineRule="auto"/>
        <w:ind w:left="1418" w:hanging="284"/>
        <w:rPr>
          <w:rFonts w:ascii="Arial" w:hAnsi="Arial" w:cs="Arial"/>
          <w:sz w:val="24"/>
          <w:szCs w:val="24"/>
        </w:rPr>
      </w:pPr>
    </w:p>
    <w:p w:rsidR="00C86FB0" w:rsidRPr="00636D44" w:rsidRDefault="00C86FB0" w:rsidP="00C86FB0">
      <w:pPr>
        <w:spacing w:before="96" w:line="276" w:lineRule="auto"/>
        <w:ind w:left="284" w:right="1409" w:firstLine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C86FB0" w:rsidRPr="00636D44" w:rsidRDefault="00C86FB0" w:rsidP="00C86FB0">
      <w:pPr>
        <w:spacing w:before="96" w:line="276" w:lineRule="auto"/>
        <w:ind w:left="284" w:right="1409" w:firstLine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C86FB0" w:rsidRPr="00636D44" w:rsidRDefault="00C86FB0" w:rsidP="00C86FB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01"/>
        <w:rPr>
          <w:rFonts w:ascii="Arial" w:hAnsi="Arial" w:cs="Arial"/>
          <w:b/>
          <w:color w:val="000000"/>
          <w:sz w:val="24"/>
          <w:szCs w:val="24"/>
        </w:rPr>
        <w:sectPr w:rsidR="00C86FB0" w:rsidRPr="00636D44" w:rsidSect="00C86FB0">
          <w:pgSz w:w="11907" w:h="16840" w:code="9"/>
          <w:pgMar w:top="284" w:right="284" w:bottom="284" w:left="284" w:header="720" w:footer="720" w:gutter="0"/>
          <w:cols w:space="720"/>
        </w:sect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                                                  ***         ***           ***</w:t>
      </w:r>
    </w:p>
    <w:p w:rsidR="00CF16E6" w:rsidRDefault="00CF16E6"/>
    <w:sectPr w:rsidR="00CF16E6" w:rsidSect="00CF16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005F"/>
    <w:multiLevelType w:val="multilevel"/>
    <w:tmpl w:val="D77434CE"/>
    <w:lvl w:ilvl="0">
      <w:start w:val="1"/>
      <w:numFmt w:val="decimal"/>
      <w:lvlText w:val="%1."/>
      <w:lvlJc w:val="left"/>
      <w:pPr>
        <w:ind w:left="581" w:hanging="2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552" w:hanging="240"/>
      </w:pPr>
      <w:rPr>
        <w:rFonts w:ascii="Times New Roman" w:eastAsia="Times New Roman" w:hAnsi="Times New Roman" w:cs="Times New Roman"/>
      </w:rPr>
    </w:lvl>
    <w:lvl w:ilvl="2">
      <w:numFmt w:val="bullet"/>
      <w:lvlText w:val="•"/>
      <w:lvlJc w:val="left"/>
      <w:pPr>
        <w:ind w:left="2524" w:hanging="240"/>
      </w:pPr>
      <w:rPr>
        <w:rFonts w:ascii="Times New Roman" w:eastAsia="Times New Roman" w:hAnsi="Times New Roman" w:cs="Times New Roman"/>
      </w:rPr>
    </w:lvl>
    <w:lvl w:ilvl="3">
      <w:numFmt w:val="bullet"/>
      <w:lvlText w:val="•"/>
      <w:lvlJc w:val="left"/>
      <w:pPr>
        <w:ind w:left="3496" w:hanging="240"/>
      </w:pPr>
      <w:rPr>
        <w:rFonts w:ascii="Times New Roman" w:eastAsia="Times New Roman" w:hAnsi="Times New Roman" w:cs="Times New Roman"/>
      </w:rPr>
    </w:lvl>
    <w:lvl w:ilvl="4">
      <w:numFmt w:val="bullet"/>
      <w:lvlText w:val="•"/>
      <w:lvlJc w:val="left"/>
      <w:pPr>
        <w:ind w:left="4468" w:hanging="240"/>
      </w:pPr>
      <w:rPr>
        <w:rFonts w:ascii="Times New Roman" w:eastAsia="Times New Roman" w:hAnsi="Times New Roman" w:cs="Times New Roman"/>
      </w:rPr>
    </w:lvl>
    <w:lvl w:ilvl="5">
      <w:numFmt w:val="bullet"/>
      <w:lvlText w:val="•"/>
      <w:lvlJc w:val="left"/>
      <w:pPr>
        <w:ind w:left="5440" w:hanging="240"/>
      </w:pPr>
      <w:rPr>
        <w:rFonts w:ascii="Times New Roman" w:eastAsia="Times New Roman" w:hAnsi="Times New Roman" w:cs="Times New Roman"/>
      </w:rPr>
    </w:lvl>
    <w:lvl w:ilvl="6">
      <w:numFmt w:val="bullet"/>
      <w:lvlText w:val="•"/>
      <w:lvlJc w:val="left"/>
      <w:pPr>
        <w:ind w:left="6412" w:hanging="240"/>
      </w:pPr>
      <w:rPr>
        <w:rFonts w:ascii="Times New Roman" w:eastAsia="Times New Roman" w:hAnsi="Times New Roman" w:cs="Times New Roman"/>
      </w:rPr>
    </w:lvl>
    <w:lvl w:ilvl="7">
      <w:numFmt w:val="bullet"/>
      <w:lvlText w:val="•"/>
      <w:lvlJc w:val="left"/>
      <w:pPr>
        <w:ind w:left="7384" w:hanging="240"/>
      </w:pPr>
      <w:rPr>
        <w:rFonts w:ascii="Times New Roman" w:eastAsia="Times New Roman" w:hAnsi="Times New Roman" w:cs="Times New Roman"/>
      </w:rPr>
    </w:lvl>
    <w:lvl w:ilvl="8">
      <w:numFmt w:val="bullet"/>
      <w:lvlText w:val="•"/>
      <w:lvlJc w:val="left"/>
      <w:pPr>
        <w:ind w:left="8356" w:hanging="240"/>
      </w:pPr>
      <w:rPr>
        <w:rFonts w:ascii="Times New Roman" w:eastAsia="Times New Roman" w:hAnsi="Times New Roman" w:cs="Times New Roman"/>
      </w:rPr>
    </w:lvl>
  </w:abstractNum>
  <w:abstractNum w:abstractNumId="1">
    <w:nsid w:val="1D795F0C"/>
    <w:multiLevelType w:val="multilevel"/>
    <w:tmpl w:val="258485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5F2307F3"/>
    <w:multiLevelType w:val="multilevel"/>
    <w:tmpl w:val="34E2173E"/>
    <w:lvl w:ilvl="0">
      <w:start w:val="1"/>
      <w:numFmt w:val="bullet"/>
      <w:lvlText w:val="✔"/>
      <w:lvlJc w:val="left"/>
      <w:pPr>
        <w:ind w:left="173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5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7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9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1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3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5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7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91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6FB0"/>
    <w:rsid w:val="00750C48"/>
    <w:rsid w:val="00C86FB0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86F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paragraph" w:styleId="Heading3">
    <w:name w:val="heading 3"/>
    <w:basedOn w:val="Normal"/>
    <w:link w:val="Heading3Char"/>
    <w:uiPriority w:val="1"/>
    <w:qFormat/>
    <w:rsid w:val="00C86FB0"/>
    <w:pPr>
      <w:ind w:left="440"/>
      <w:outlineLvl w:val="2"/>
    </w:pPr>
    <w:rPr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C86FB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2025-08-04T07:19:00Z</dcterms:created>
  <dcterms:modified xsi:type="dcterms:W3CDTF">2025-08-04T07:28:00Z</dcterms:modified>
</cp:coreProperties>
</file>